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 w:eastAsia="Arial"/>
          <w:b/>
          <w:color w:val="0A1829"/>
          <w:sz w:val="48"/>
        </w:rPr>
        <w:t>Уведомление об использовании cookie</w:t>
      </w:r>
    </w:p>
    <w:p>
      <w:pPr>
        <w:pStyle w:val="Subtitle"/>
      </w:pPr>
      <w:r>
        <w:rPr>
          <w:rFonts w:ascii="Arial" w:hAnsi="Arial" w:eastAsia="Arial"/>
          <w:color w:val="5B6978"/>
          <w:sz w:val="22"/>
        </w:rPr>
        <w:t>Необходимые технологии сайта TennClub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Сайт: https://tennclub.ru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Контакт: tennclub@yandex.ru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Редакция: 1.0 от 14.09.2026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1. Что используется сейчас</w:t>
      </w:r>
    </w:p>
    <w:p>
      <w:pPr/>
      <w:r>
        <w:rPr>
          <w:rFonts w:ascii="Arial" w:hAnsi="Arial" w:eastAsia="Arial"/>
          <w:sz w:val="21"/>
        </w:rPr>
        <w:t>TennClub использует только необходимые cookie и локальное хранилище браузера для входа, сохранения сессии, безопасности и запоминания факта ознакомления с уведомлением.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F7A1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Технология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F7A1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Назначение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F7A1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Срок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Cookie сессии TennClub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Авторизация и защита личного кабинета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До 30 дней либо до выхода из аккаунта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localStorage: tennclub_cookie_notice_accepted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Запоминание закрытия уведомления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До удаления пользователем данных сайта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Технические журналы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Безопасность, диагностика, предотвращение злоупотреблений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По срокам Политики обработки персональных данных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2. Необходимые cookie</w:t>
      </w:r>
    </w:p>
    <w:p>
      <w:pPr/>
      <w:r>
        <w:rPr>
          <w:rFonts w:ascii="Arial" w:hAnsi="Arial" w:eastAsia="Arial"/>
          <w:sz w:val="21"/>
        </w:rPr>
        <w:t>Необходимые cookie не используются для рекламы. Их отключение в браузере может нарушить вход, личный кабинет и подачу заявок.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3. Аналитика и реклама</w:t>
      </w:r>
    </w:p>
    <w:p>
      <w:pPr/>
      <w:r>
        <w:rPr>
          <w:rFonts w:ascii="Arial" w:hAnsi="Arial" w:eastAsia="Arial"/>
          <w:sz w:val="21"/>
        </w:rPr>
        <w:t>На дату этой редакции необязательные аналитические и рекламные cookie не заявлены. Перед подключением Яндекс Метрики, рекламных пикселей или аналогичных сервисов оператор обновит уведомление, укажет поставщика, срок и назначение и получит отдельное согласие, если оно требуется.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4. Управление</w:t>
      </w:r>
    </w:p>
    <w:p>
      <w:pPr/>
      <w:r>
        <w:rPr>
          <w:rFonts w:ascii="Arial" w:hAnsi="Arial" w:eastAsia="Arial"/>
          <w:sz w:val="21"/>
        </w:rPr>
        <w:t>Пользователь может удалить cookie и локальные данные в настройках браузера. После удаления уведомление может появиться снова, а авторизация будет прекращена.</w:t>
      </w:r>
    </w:p>
    <w:sectPr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E7882"/>
        <w:sz w:val="16"/>
      </w:rPr>
      <w:t>TennClub · https://tennclub.ru · tennclub@yandex.ru · 1.0 от 14.09.2026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A182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E86F1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A182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00"/>
    </w:pPr>
    <w:rPr>
      <w:rFonts w:asciiTheme="majorHAnsi" w:eastAsiaTheme="majorEastAsia" w:hAnsiTheme="majorHAnsi" w:cstheme="majorBidi" w:ascii="Arial" w:hAnsi="Arial"/>
      <w:b w:val="0"/>
      <w:i/>
      <w:iCs/>
      <w:color w:val="5B6978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использовании cookie</dc:title>
  <dc:subject>Юридические документы TennClub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