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rFonts w:ascii="Arial" w:hAnsi="Arial" w:eastAsia="Arial"/>
          <w:b/>
          <w:color w:val="0A1829"/>
          <w:sz w:val="48"/>
        </w:rPr>
        <w:t>Правила участия в турнирах TennClub</w:t>
      </w:r>
    </w:p>
    <w:p>
      <w:pPr>
        <w:pStyle w:val="Subtitle"/>
      </w:pPr>
      <w:r>
        <w:rPr>
          <w:rFonts w:ascii="Arial" w:hAnsi="Arial" w:eastAsia="Arial"/>
          <w:color w:val="5B6978"/>
          <w:sz w:val="22"/>
        </w:rPr>
        <w:t>Заявки, допуск, поведение, результаты и спорные ситуации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2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8"/>
              </w:rPr>
              <w:t>Сайт: https://tennclub.ru</w:t>
            </w:r>
          </w:p>
        </w:tc>
        <w:tc>
          <w:tcPr>
            <w:tcW w:type="dxa" w:w="32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8"/>
              </w:rPr>
              <w:t>Контакт: tennclub@yandex.ru</w:t>
            </w:r>
          </w:p>
        </w:tc>
        <w:tc>
          <w:tcPr>
            <w:tcW w:type="dxa" w:w="32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8"/>
              </w:rPr>
              <w:t>Редакция: 1.0 от 14.09.2026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1. Область применения</w:t>
      </w:r>
    </w:p>
    <w:p>
      <w:pPr/>
      <w:r>
        <w:rPr>
          <w:rFonts w:ascii="Arial" w:hAnsi="Arial" w:eastAsia="Arial"/>
          <w:sz w:val="21"/>
        </w:rPr>
        <w:t>Правила действуют для турниров, опубликованных на TennClub. Условия конкретного турнира и сведения о его организаторе имеют приоритет в части даты, места, формата, стоимости, допуска и отмены.</w:t>
      </w:r>
    </w:p>
    <w:p>
      <w:pPr/>
      <w:r>
        <w:rPr>
          <w:rFonts w:ascii="Arial" w:hAnsi="Arial" w:eastAsia="Arial"/>
          <w:sz w:val="21"/>
        </w:rPr>
        <w:t>TennClub предоставляет техническую платформу. За сторонний турнир отвечает организатор, указанный на его странице. Для собственных турниров указывается TennClub Tournaments.</w:t>
      </w: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2. Заявка и статус</w:t>
      </w:r>
    </w:p>
    <w:p>
      <w:pPr>
        <w:ind w:left="255" w:hanging="170"/>
      </w:pPr>
      <w:r>
        <w:rPr>
          <w:rFonts w:ascii="Arial" w:hAnsi="Arial" w:eastAsia="Arial"/>
          <w:sz w:val="21"/>
        </w:rPr>
        <w:t>• Игрок авторизуется, проверяет профиль, указывает телефон при его отсутствии, принимает обязательные условия и отправляет заявку.</w:t>
      </w:r>
    </w:p>
    <w:p>
      <w:pPr>
        <w:ind w:left="255" w:hanging="170"/>
      </w:pPr>
      <w:r>
        <w:rPr>
          <w:rFonts w:ascii="Arial" w:hAnsi="Arial" w:eastAsia="Arial"/>
          <w:sz w:val="21"/>
        </w:rPr>
        <w:t>• Первичный статус заявки: «На рассмотрении». Возможны «Подтверждена», «Лист ожидания», «Отклонена», «Отменена игроком» и «Отменена администратором».</w:t>
      </w:r>
    </w:p>
    <w:p>
      <w:pPr>
        <w:ind w:left="255" w:hanging="170"/>
      </w:pPr>
      <w:r>
        <w:rPr>
          <w:rFonts w:ascii="Arial" w:hAnsi="Arial" w:eastAsia="Arial"/>
          <w:sz w:val="21"/>
        </w:rPr>
        <w:t>• Участником считается только игрок с подтверждённой заявкой. Повторная заявка на тот же турнир не создаётся.</w:t>
      </w:r>
    </w:p>
    <w:p>
      <w:pPr>
        <w:ind w:left="255" w:hanging="170"/>
      </w:pPr>
      <w:r>
        <w:rPr>
          <w:rFonts w:ascii="Arial" w:hAnsi="Arial" w:eastAsia="Arial"/>
          <w:sz w:val="21"/>
        </w:rPr>
        <w:t>• При заполнении мест организатор может использовать лист ожидания. Оставшиеся места считаются по подтверждённым заявкам.</w:t>
      </w: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3. Допуск</w:t>
      </w:r>
    </w:p>
    <w:p>
      <w:pPr/>
      <w:r>
        <w:rPr>
          <w:rFonts w:ascii="Arial" w:hAnsi="Arial" w:eastAsia="Arial"/>
          <w:sz w:val="21"/>
        </w:rPr>
        <w:t>Организатор вправе учитывать формат, категорию, NTRP, лимит мест, своевременность оплаты и требования площадки. Отказ не должен основываться на запрещённых законом основаниях.</w:t>
      </w:r>
    </w:p>
    <w:p>
      <w:pPr/>
      <w:r>
        <w:rPr>
          <w:rFonts w:ascii="Arial" w:hAnsi="Arial" w:eastAsia="Arial"/>
          <w:sz w:val="21"/>
        </w:rPr>
        <w:t>Игрок отвечает за достоверность уровня NTRP и контактных данных. При травме или противопоказаниях решение об участии принимается игроком самостоятельно; TennClub не оказывает медицинских услуг.</w:t>
      </w: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4. Поведение</w:t>
      </w:r>
    </w:p>
    <w:p>
      <w:pPr>
        <w:ind w:left="255" w:hanging="170"/>
      </w:pPr>
      <w:r>
        <w:rPr>
          <w:rFonts w:ascii="Arial" w:hAnsi="Arial" w:eastAsia="Arial"/>
          <w:sz w:val="21"/>
        </w:rPr>
        <w:t>• уважать соперников, судей, персонал площадки и организатора;</w:t>
      </w:r>
    </w:p>
    <w:p>
      <w:pPr>
        <w:ind w:left="255" w:hanging="170"/>
      </w:pPr>
      <w:r>
        <w:rPr>
          <w:rFonts w:ascii="Arial" w:hAnsi="Arial" w:eastAsia="Arial"/>
          <w:sz w:val="21"/>
        </w:rPr>
        <w:t>• соблюдать регламент, время явки, правила корта и требования безопасности;</w:t>
      </w:r>
    </w:p>
    <w:p>
      <w:pPr>
        <w:ind w:left="255" w:hanging="170"/>
      </w:pPr>
      <w:r>
        <w:rPr>
          <w:rFonts w:ascii="Arial" w:hAnsi="Arial" w:eastAsia="Arial"/>
          <w:sz w:val="21"/>
        </w:rPr>
        <w:t>• не допускать оскорблений, агрессии, опасного поведения, мошенничества и умышленного искажения результата;</w:t>
      </w:r>
    </w:p>
    <w:p>
      <w:pPr>
        <w:ind w:left="255" w:hanging="170"/>
      </w:pPr>
      <w:r>
        <w:rPr>
          <w:rFonts w:ascii="Arial" w:hAnsi="Arial" w:eastAsia="Arial"/>
          <w:sz w:val="21"/>
        </w:rPr>
        <w:t>• незамедлительно сообщать организатору о спорном результате или невозможности участия.</w:t>
      </w: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5. Результаты и рейтинг</w:t>
      </w:r>
    </w:p>
    <w:p>
      <w:pPr/>
      <w:r>
        <w:rPr>
          <w:rFonts w:ascii="Arial" w:hAnsi="Arial" w:eastAsia="Arial"/>
          <w:sz w:val="21"/>
        </w:rPr>
        <w:t>Результат подтверждает администратор. Рейтинг изменяется автоматически по действующей методике TennClub. При исправлении или отмене результата связанные изменения рейтинга пересчитываются.</w:t>
      </w:r>
    </w:p>
    <w:p>
      <w:pPr/>
      <w:r>
        <w:rPr>
          <w:rFonts w:ascii="Arial" w:hAnsi="Arial" w:eastAsia="Arial"/>
          <w:sz w:val="21"/>
        </w:rPr>
        <w:t>Запрос на исправление направляется на контакт организатора или TennClub с указанием турнира, даты, участников и сути ошибки.</w:t>
      </w: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6. Фото и видео</w:t>
      </w:r>
    </w:p>
    <w:p>
      <w:pPr/>
      <w:r>
        <w:rPr>
          <w:rFonts w:ascii="Arial" w:hAnsi="Arial" w:eastAsia="Arial"/>
          <w:sz w:val="21"/>
        </w:rPr>
        <w:t>Сам факт участия не означает безусловного согласия на рекламное использование изображения. Организатор заранее сообщает о съёмке и получает отдельное согласие, когда оно требуется. Участник может сообщить организатору об ограничениях до начала турнира.</w:t>
      </w: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7. Несовершеннолетние</w:t>
      </w:r>
    </w:p>
    <w:p>
      <w:pPr/>
      <w:r>
        <w:rPr>
          <w:rFonts w:ascii="Arial" w:hAnsi="Arial" w:eastAsia="Arial"/>
          <w:sz w:val="21"/>
        </w:rPr>
        <w:t>Участие несовершеннолетнего оформляется законным представителем в случаях, предусмотренных законом и условиями турнира. Организатор вправе запросить подтверждение полномочий и согласия представителя.</w:t>
      </w: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8. Отмена, перенос и возврат</w:t>
      </w:r>
    </w:p>
    <w:p>
      <w:pPr/>
      <w:r>
        <w:rPr>
          <w:rFonts w:ascii="Arial" w:hAnsi="Arial" w:eastAsia="Arial"/>
          <w:sz w:val="21"/>
        </w:rPr>
        <w:t>Организатор может перенести или отменить турнир из-за погоды, недоступности площадки, недостатка участников, угрозы безопасности и иных объективных причин. Пользователю сообщаются новые условия и доступные варианты возврата или переноса оплаты.</w:t>
      </w:r>
    </w:p>
    <w:p>
      <w:pPr/>
      <w:r>
        <w:rPr>
          <w:rFonts w:ascii="Arial" w:hAnsi="Arial" w:eastAsia="Arial"/>
          <w:sz w:val="21"/>
        </w:rPr>
        <w:t>Финансовые вопросы регулируются условиями конкретного турнира и Правилами оплаты и возвратов. Обязательные права потребителя не ограничиваются.</w:t>
      </w:r>
    </w:p>
    <w:sectPr>
      <w:footerReference w:type="default" r:id="rId9"/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color w:val="6E7882"/>
        <w:sz w:val="16"/>
      </w:rPr>
      <w:t>TennClub · https://tennclub.ru · tennclub@yandex.ru · 1.0 от 14.09.2026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A182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E86F1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A1829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00"/>
    </w:pPr>
    <w:rPr>
      <w:rFonts w:asciiTheme="majorHAnsi" w:eastAsiaTheme="majorEastAsia" w:hAnsiTheme="majorHAnsi" w:cstheme="majorBidi" w:ascii="Arial" w:hAnsi="Arial"/>
      <w:b w:val="0"/>
      <w:i/>
      <w:iCs/>
      <w:color w:val="5B6978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участия в турнирах TennClub</dc:title>
  <dc:subject>Юридические документы TennClub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